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3FC" w14:textId="77777777" w:rsidR="008C1639" w:rsidRDefault="00592DE5" w:rsidP="00B3477E">
      <w:pPr>
        <w:pStyle w:val="Title"/>
      </w:pPr>
      <w:r>
        <w:t>NCCD School</w:t>
      </w:r>
      <w:r w:rsidR="00C038A0">
        <w:t xml:space="preserve"> Reflection Tool</w:t>
      </w:r>
    </w:p>
    <w:p w14:paraId="28C3613E" w14:textId="77777777" w:rsidR="0010190D" w:rsidRDefault="00C038A0" w:rsidP="00B3477E">
      <w:pPr>
        <w:pStyle w:val="Subtitle"/>
        <w:sectPr w:rsidR="0010190D" w:rsidSect="00B3477E">
          <w:footerReference w:type="default" r:id="rId8"/>
          <w:headerReference w:type="first" r:id="rId9"/>
          <w:footerReference w:type="first" r:id="rId10"/>
          <w:type w:val="continuous"/>
          <w:pgSz w:w="11900" w:h="16820"/>
          <w:pgMar w:top="10773" w:right="4536" w:bottom="1701" w:left="2268" w:header="709" w:footer="284" w:gutter="0"/>
          <w:cols w:space="708"/>
          <w:titlePg/>
          <w:docGrid w:linePitch="400"/>
        </w:sectPr>
      </w:pPr>
      <w:r>
        <w:rPr>
          <w:b/>
          <w:bCs/>
        </w:rPr>
        <w:t>Survey questions</w:t>
      </w:r>
    </w:p>
    <w:p w14:paraId="6A764111" w14:textId="77777777" w:rsidR="004B65CC" w:rsidRDefault="004B65CC" w:rsidP="00B3477E">
      <w:pPr>
        <w:pStyle w:val="Subtitle"/>
      </w:pPr>
      <w:r>
        <w:br w:type="page"/>
      </w:r>
    </w:p>
    <w:p w14:paraId="55AB1632" w14:textId="77777777" w:rsidR="006945A5" w:rsidRDefault="00C038A0" w:rsidP="00C038A0">
      <w:pPr>
        <w:pStyle w:val="Heading1"/>
        <w:numPr>
          <w:ilvl w:val="0"/>
          <w:numId w:val="0"/>
        </w:numPr>
        <w:ind w:left="720" w:hanging="720"/>
      </w:pPr>
      <w:r>
        <w:lastRenderedPageBreak/>
        <w:t>NCCD School Reflection Tool survey questions</w:t>
      </w:r>
    </w:p>
    <w:p w14:paraId="1F7F6105" w14:textId="77777777" w:rsidR="00C038A0" w:rsidRDefault="00C038A0" w:rsidP="00C038A0"/>
    <w:p w14:paraId="74B9C305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1. Do you agree or disagree with the following statement?</w:t>
      </w:r>
    </w:p>
    <w:p w14:paraId="5AF217CC" w14:textId="79559E09" w:rsidR="00B446BB" w:rsidRDefault="00B446BB" w:rsidP="00C038A0">
      <w:r w:rsidRPr="00B446BB">
        <w:t xml:space="preserve">I understand how the </w:t>
      </w:r>
      <w:r w:rsidRPr="00B446BB">
        <w:rPr>
          <w:i/>
        </w:rPr>
        <w:t>Disability Discrimination Act</w:t>
      </w:r>
      <w:r>
        <w:t xml:space="preserve"> </w:t>
      </w:r>
      <w:r w:rsidRPr="00B446BB">
        <w:rPr>
          <w:i/>
        </w:rPr>
        <w:t>1992</w:t>
      </w:r>
      <w:r w:rsidRPr="00B446BB">
        <w:t>, and the Disability Standards for Education</w:t>
      </w:r>
      <w:r>
        <w:t xml:space="preserve"> 2005</w:t>
      </w:r>
      <w:r w:rsidRPr="00B446BB">
        <w:t xml:space="preserve"> underpin</w:t>
      </w:r>
      <w:bookmarkStart w:id="0" w:name="_GoBack"/>
      <w:bookmarkEnd w:id="0"/>
      <w:r w:rsidRPr="00B446BB">
        <w:t xml:space="preserve"> the NCCD process.</w:t>
      </w:r>
    </w:p>
    <w:p w14:paraId="427FBF6D" w14:textId="6BC76171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2D5D5533" w14:textId="77777777" w:rsidTr="00AD61F6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9DF97C2" w14:textId="77777777" w:rsidR="00AD61F6" w:rsidRPr="00AD61F6" w:rsidRDefault="00AD61F6" w:rsidP="00AD61F6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1CDBB2D" w14:textId="77777777" w:rsidR="00AD61F6" w:rsidRPr="00AD61F6" w:rsidRDefault="00AD61F6" w:rsidP="00AD61F6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C92950C" w14:textId="77777777" w:rsidR="00AD61F6" w:rsidRPr="00AD61F6" w:rsidRDefault="00AD61F6" w:rsidP="00AD61F6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E6CD62E" w14:textId="77777777" w:rsidR="00AD61F6" w:rsidRPr="00AD61F6" w:rsidRDefault="00AD61F6" w:rsidP="00AD61F6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061A756" w14:textId="77777777" w:rsidR="00AD61F6" w:rsidRPr="00AD61F6" w:rsidRDefault="00AD61F6" w:rsidP="00AD61F6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709A5FE3" w14:textId="77777777" w:rsidR="00C038A0" w:rsidRDefault="00C038A0" w:rsidP="00C038A0"/>
    <w:p w14:paraId="6D5D89EA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2. Do you agree or disagree with the following statement?</w:t>
      </w:r>
    </w:p>
    <w:p w14:paraId="3880B8FD" w14:textId="77777777" w:rsidR="00C038A0" w:rsidRDefault="00C038A0" w:rsidP="00C038A0">
      <w:r>
        <w:t>I know where to find resources and professional support about NCCD processes.</w:t>
      </w:r>
    </w:p>
    <w:p w14:paraId="3D4599CD" w14:textId="77777777" w:rsidR="00C038A0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20D299DA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22A29C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691D578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3B7211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37CD6DA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74B5A42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4A650E0C" w14:textId="77777777" w:rsidR="00AD61F6" w:rsidRDefault="00AD61F6" w:rsidP="00C038A0"/>
    <w:p w14:paraId="21D8B1A3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3. Do you agree or disagree with the following statement?</w:t>
      </w:r>
    </w:p>
    <w:p w14:paraId="11237470" w14:textId="77777777" w:rsidR="00C038A0" w:rsidRDefault="00C038A0" w:rsidP="00C038A0">
      <w:r>
        <w:t>I understand my responsibilities in the NCCD process.</w:t>
      </w:r>
    </w:p>
    <w:p w14:paraId="1836A556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45B49701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371940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747DA4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A8ECA6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2F8037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FA91C6E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3C11E2B2" w14:textId="77777777" w:rsidR="00C038A0" w:rsidRDefault="00C038A0" w:rsidP="00C038A0">
      <w:r>
        <w:t> </w:t>
      </w:r>
    </w:p>
    <w:p w14:paraId="15329EA2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4. Do you agree or disagree with the following statement?</w:t>
      </w:r>
    </w:p>
    <w:p w14:paraId="51FC69C4" w14:textId="77777777" w:rsidR="00C038A0" w:rsidRDefault="00C038A0" w:rsidP="00C038A0">
      <w:r>
        <w:t>My school uses evidence to ensure that students included in the NCCD have been provided with educational adjustment(s) for a minimum of 10 weeks within the 12 months data collection cycle.</w:t>
      </w:r>
    </w:p>
    <w:p w14:paraId="5B7277E4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05151C9D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16E510D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02836C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1CABFC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A2BC0F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B9743E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15F753C8" w14:textId="77777777" w:rsidR="00C038A0" w:rsidRDefault="00C038A0" w:rsidP="00C038A0"/>
    <w:p w14:paraId="4C55E198" w14:textId="77777777" w:rsidR="00C038A0" w:rsidRDefault="00C038A0" w:rsidP="00C038A0"/>
    <w:p w14:paraId="15BC5811" w14:textId="77777777" w:rsidR="00C038A0" w:rsidRDefault="00C038A0">
      <w:pPr>
        <w:spacing w:before="0" w:after="0" w:line="240" w:lineRule="auto"/>
      </w:pPr>
      <w:r>
        <w:br w:type="page"/>
      </w:r>
    </w:p>
    <w:p w14:paraId="758B4177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lastRenderedPageBreak/>
        <w:t>5. Do you agree or disagree with the following statement?</w:t>
      </w:r>
    </w:p>
    <w:p w14:paraId="7A5B6265" w14:textId="77777777" w:rsidR="00C038A0" w:rsidRDefault="00C038A0" w:rsidP="00C038A0">
      <w:r>
        <w:t>I understand the NCCD levels of adjustment.</w:t>
      </w:r>
    </w:p>
    <w:p w14:paraId="1EDAB9C0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EA14708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814B45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D586E2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486157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6F1A35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F14DE4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2C2EB894" w14:textId="77777777" w:rsidR="00C038A0" w:rsidRDefault="00C038A0" w:rsidP="00C038A0"/>
    <w:p w14:paraId="176BC1DC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6. Do you agree or disagree with the following statement?</w:t>
      </w:r>
    </w:p>
    <w:p w14:paraId="1BF8E253" w14:textId="77777777" w:rsidR="00C038A0" w:rsidRDefault="00C038A0" w:rsidP="00C038A0">
      <w:r>
        <w:t>My school regularly reflects on its NCCD processes to improve future practices.</w:t>
      </w:r>
    </w:p>
    <w:p w14:paraId="360F55FB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675FCF3D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5625122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7CF3BC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43409A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B62D10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8FB2FA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619E527E" w14:textId="77777777" w:rsidR="00C038A0" w:rsidRDefault="00C038A0" w:rsidP="00C038A0"/>
    <w:p w14:paraId="11CF84DE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7. Do you agree or disagree with the following statement?</w:t>
      </w:r>
    </w:p>
    <w:p w14:paraId="6128EB00" w14:textId="77777777" w:rsidR="00C038A0" w:rsidRDefault="00C038A0" w:rsidP="00C038A0">
      <w:r>
        <w:t>Regular meetings are held at my school so that staff can effectively monitor the support provided for students with disability.</w:t>
      </w:r>
    </w:p>
    <w:p w14:paraId="79CC3B3C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4A7FF8EC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B095DA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15A255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A571608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9F4F6D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5AD757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2A7D5365" w14:textId="77777777" w:rsidR="00C038A0" w:rsidRDefault="00C038A0" w:rsidP="00C038A0"/>
    <w:p w14:paraId="24F5257B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8. Do you agree or disagree with the following statement?</w:t>
      </w:r>
    </w:p>
    <w:p w14:paraId="6BABA6B7" w14:textId="2CF95852" w:rsidR="00C038A0" w:rsidRDefault="00C038A0" w:rsidP="00C038A0">
      <w:r>
        <w:t xml:space="preserve">My school has an NCCD team </w:t>
      </w:r>
      <w:r w:rsidR="006B2BF4">
        <w:t>that</w:t>
      </w:r>
      <w:r>
        <w:t xml:space="preserve"> communicate</w:t>
      </w:r>
      <w:r w:rsidR="006B2BF4">
        <w:t>s</w:t>
      </w:r>
      <w:r>
        <w:t xml:space="preserve"> regularly to staff about the NCCD.</w:t>
      </w:r>
    </w:p>
    <w:p w14:paraId="33279BD0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64E769C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191529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F1AC832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17EEF5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DB1D4B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A3B76E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5B28F299" w14:textId="77777777" w:rsidR="00C038A0" w:rsidRDefault="00C038A0" w:rsidP="00C038A0"/>
    <w:p w14:paraId="4CEFACB3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9. Do you agree or disagree with the following statement?</w:t>
      </w:r>
    </w:p>
    <w:p w14:paraId="21C1360E" w14:textId="77777777" w:rsidR="00C038A0" w:rsidRDefault="00C038A0" w:rsidP="00C038A0">
      <w:r>
        <w:t>I understand the four phases of the NCCD process.</w:t>
      </w:r>
    </w:p>
    <w:p w14:paraId="0C438790" w14:textId="77777777" w:rsidR="00C038A0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522BEC15" w14:textId="77777777" w:rsidTr="00AD61F6">
        <w:tc>
          <w:tcPr>
            <w:tcW w:w="1920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5B455F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1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2519BA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0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FCC0EE2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0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263D20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1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A7E811D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7A0CC475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lastRenderedPageBreak/>
        <w:t>10. Do you agree or disagree with the following statement?</w:t>
      </w:r>
    </w:p>
    <w:p w14:paraId="56D9ACBF" w14:textId="77777777" w:rsidR="00C038A0" w:rsidRDefault="00C038A0" w:rsidP="00C038A0">
      <w:r>
        <w:t>My school has a systematic process for identifying students with disability who require additional support.</w:t>
      </w:r>
    </w:p>
    <w:p w14:paraId="77C4F91E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1E8D1AF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A95FD0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7186BE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EEF600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0436C0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593CB3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2BC0D6FB" w14:textId="77777777" w:rsidR="00C038A0" w:rsidRDefault="00C038A0" w:rsidP="00C038A0"/>
    <w:p w14:paraId="20041BB3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11. Do you agree or disagree with the following statement?</w:t>
      </w:r>
    </w:p>
    <w:p w14:paraId="58A76490" w14:textId="5F884679" w:rsidR="00C038A0" w:rsidRDefault="00C038A0" w:rsidP="00C038A0">
      <w:r>
        <w:t xml:space="preserve">I always consult with students and/or parents, guardians or </w:t>
      </w:r>
      <w:proofErr w:type="spellStart"/>
      <w:r>
        <w:t>carers</w:t>
      </w:r>
      <w:proofErr w:type="spellEnd"/>
      <w:r>
        <w:t xml:space="preserve"> about adjustments </w:t>
      </w:r>
      <w:r w:rsidR="00B446BB">
        <w:t>made on the basis of disability.</w:t>
      </w:r>
    </w:p>
    <w:p w14:paraId="28C9CD8B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BDBC589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0DF102E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87CA7E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1411D2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A0961A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4F310E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5935CFEA" w14:textId="77777777" w:rsidR="00C038A0" w:rsidRDefault="00C038A0" w:rsidP="00C038A0">
      <w:r>
        <w:t> </w:t>
      </w:r>
    </w:p>
    <w:p w14:paraId="0076383A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12. Do you agree or disagree with the following statement?</w:t>
      </w:r>
    </w:p>
    <w:p w14:paraId="5257B1FB" w14:textId="77777777" w:rsidR="00C038A0" w:rsidRDefault="00C038A0" w:rsidP="00C038A0">
      <w:r>
        <w:t>My school uses evidence to determine the level of adjustment for each student included in the NCCD.</w:t>
      </w:r>
    </w:p>
    <w:p w14:paraId="0953CAC5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4DCD976B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E96ABA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544E9F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FD03B3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27D67D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005139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6336BE9C" w14:textId="77777777" w:rsidR="00C038A0" w:rsidRDefault="00C038A0" w:rsidP="00C038A0"/>
    <w:p w14:paraId="463B3F3D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13. Do you agree or disagree with the following statement?</w:t>
      </w:r>
    </w:p>
    <w:p w14:paraId="69F5D575" w14:textId="77777777" w:rsidR="00C038A0" w:rsidRDefault="00C038A0" w:rsidP="00C038A0">
      <w:r>
        <w:t>At my school, the adjustments made for students with disability enable them to participate in education on the same basis as other students.</w:t>
      </w:r>
    </w:p>
    <w:p w14:paraId="170AE297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32630624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7A382B7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6DA615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2D670E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7B5027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62D495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1BEF58C4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14. Do you agree or disagree with the following statement?</w:t>
      </w:r>
    </w:p>
    <w:p w14:paraId="482D07D5" w14:textId="77777777" w:rsidR="00C038A0" w:rsidRDefault="00C038A0" w:rsidP="00C038A0">
      <w:r>
        <w:t xml:space="preserve">I understand disability as defined in the </w:t>
      </w:r>
      <w:r w:rsidRPr="009201F6">
        <w:rPr>
          <w:i/>
        </w:rPr>
        <w:t>Disability Discrimination Act 1992</w:t>
      </w:r>
      <w:r>
        <w:t>.</w:t>
      </w:r>
    </w:p>
    <w:p w14:paraId="02924BCD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311E4300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172ADA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77C794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D4627B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76F29F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EA8E9C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70FD35A2" w14:textId="77777777" w:rsidR="00C038A0" w:rsidRDefault="00C038A0" w:rsidP="00C038A0"/>
    <w:p w14:paraId="3CFF7180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15. Do you agree or disagree with the following statement?</w:t>
      </w:r>
    </w:p>
    <w:p w14:paraId="2EB219D6" w14:textId="2F719282" w:rsidR="00C038A0" w:rsidRDefault="00C038A0" w:rsidP="00C038A0">
      <w:r>
        <w:t xml:space="preserve">I understand how the Disability Standards for Education 2005 </w:t>
      </w:r>
      <w:r w:rsidR="00B446BB">
        <w:t>clarify and elaborate on</w:t>
      </w:r>
      <w:r>
        <w:t xml:space="preserve"> the legal requirements of education providers under the </w:t>
      </w:r>
      <w:r w:rsidRPr="009201F6">
        <w:rPr>
          <w:i/>
        </w:rPr>
        <w:t>Disability Discrimination Act 1992</w:t>
      </w:r>
      <w:r>
        <w:t>.</w:t>
      </w:r>
    </w:p>
    <w:p w14:paraId="0195F486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51368D3B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0D25A9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0EB6A77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2604167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1B9F50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5F98A2D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34D4E2B5" w14:textId="77777777" w:rsidR="00C038A0" w:rsidRDefault="00C038A0" w:rsidP="00C038A0"/>
    <w:p w14:paraId="6609FE29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16. Do you agree or disagree with the following statement?</w:t>
      </w:r>
    </w:p>
    <w:p w14:paraId="286864E1" w14:textId="77777777" w:rsidR="00C038A0" w:rsidRDefault="00C038A0" w:rsidP="00C038A0">
      <w:r>
        <w:t>My school uses evidence to determine the category of disability for each student included in the NCCD.</w:t>
      </w:r>
    </w:p>
    <w:p w14:paraId="47F2DA7D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AF89CD7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AB4C39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3BFDA4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224F97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F83C5E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D4C80D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4EA5B5ED" w14:textId="77777777" w:rsidR="00C038A0" w:rsidRDefault="00C038A0" w:rsidP="00C038A0"/>
    <w:p w14:paraId="46412C6C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17. Do you agree or disagree with the following statement?</w:t>
      </w:r>
    </w:p>
    <w:p w14:paraId="4D521795" w14:textId="77777777" w:rsidR="00C038A0" w:rsidRDefault="00C038A0" w:rsidP="00C038A0">
      <w:r>
        <w:t>I am aware of my obligations under the Disability Standards for Education 2005.</w:t>
      </w:r>
    </w:p>
    <w:p w14:paraId="615F7BA1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01DB4CFA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716BACA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E088F0E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964E45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E99297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4D95D4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5524B570" w14:textId="77777777" w:rsidR="00C038A0" w:rsidRDefault="00C038A0" w:rsidP="00C038A0"/>
    <w:p w14:paraId="7C516061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18. Do you agree or disagree with the following statement?</w:t>
      </w:r>
    </w:p>
    <w:p w14:paraId="58EB6026" w14:textId="77777777" w:rsidR="00C038A0" w:rsidRDefault="00C038A0" w:rsidP="00C038A0">
      <w:r>
        <w:t>I use evidence to support decision-making for students included in the NCCD.</w:t>
      </w:r>
    </w:p>
    <w:p w14:paraId="58D475D5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3BC6B05E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9B9590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699238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BF5D96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1A1FD9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E8A540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5068CA7B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19. Do you agree or disagree with the following statement?</w:t>
      </w:r>
    </w:p>
    <w:p w14:paraId="5F2CC3B2" w14:textId="77777777" w:rsidR="00C038A0" w:rsidRDefault="00C038A0" w:rsidP="00C038A0">
      <w:r>
        <w:t>At my school, case studies are used to accurately place students on the NCCD.</w:t>
      </w:r>
    </w:p>
    <w:p w14:paraId="535C7CE6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2ECC7A90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E30595A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lastRenderedPageBreak/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FE0845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3421C1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A3C0BA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C96C33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7586AEC4" w14:textId="77777777" w:rsidR="00C038A0" w:rsidRDefault="00C038A0" w:rsidP="00C038A0"/>
    <w:p w14:paraId="4AEB87D8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20. Do you agree or disagree with the following statement?</w:t>
      </w:r>
    </w:p>
    <w:p w14:paraId="48C74003" w14:textId="77777777" w:rsidR="00C038A0" w:rsidRDefault="00C038A0" w:rsidP="00C038A0">
      <w:r>
        <w:t>I understand the purpose of the NCCD.</w:t>
      </w:r>
    </w:p>
    <w:p w14:paraId="1EEF8510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37DC5B58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5D085B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BA67B3A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CD206F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061C94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272C42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1BA921F4" w14:textId="77777777" w:rsidR="00C038A0" w:rsidRDefault="00C038A0" w:rsidP="00C038A0"/>
    <w:p w14:paraId="42883F18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21. Do you agree or disagree with the following statement?</w:t>
      </w:r>
    </w:p>
    <w:p w14:paraId="7FE9510F" w14:textId="77777777" w:rsidR="00C038A0" w:rsidRDefault="00C038A0" w:rsidP="00C038A0">
      <w:r>
        <w:t>I use appropriate adjustments to facilitate effective learning for students.</w:t>
      </w:r>
    </w:p>
    <w:p w14:paraId="34D7A862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011B5191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0637BD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39392F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1F7A0B16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808206A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AD038AE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1014DFCD" w14:textId="77777777" w:rsidR="00C038A0" w:rsidRDefault="00C038A0" w:rsidP="00C038A0"/>
    <w:p w14:paraId="0BDA70D4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22. Do you agree or disagree with the following statement?</w:t>
      </w:r>
    </w:p>
    <w:p w14:paraId="56271A37" w14:textId="77777777" w:rsidR="00C038A0" w:rsidRDefault="00C038A0" w:rsidP="00C038A0">
      <w:r>
        <w:t>Data about students included in the NCCD is collected and recorded in a consistent manner at my school.</w:t>
      </w:r>
    </w:p>
    <w:p w14:paraId="3525A415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4575A8B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0149199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0225780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08396D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433E158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FCC1BE8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76393001" w14:textId="77777777" w:rsidR="00C038A0" w:rsidRDefault="00C038A0" w:rsidP="00C038A0"/>
    <w:p w14:paraId="0AF38855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23. Do you agree or disagree with the following statement?</w:t>
      </w:r>
    </w:p>
    <w:p w14:paraId="3BC1E2FF" w14:textId="77777777" w:rsidR="00C038A0" w:rsidRDefault="00C038A0" w:rsidP="00C038A0">
      <w:r>
        <w:t xml:space="preserve">I know where to access professional learning to understand my legal obligations for students with disability and their parents, guardians and </w:t>
      </w:r>
      <w:proofErr w:type="spellStart"/>
      <w:r>
        <w:t>carers</w:t>
      </w:r>
      <w:proofErr w:type="spellEnd"/>
      <w:r>
        <w:t>.</w:t>
      </w:r>
    </w:p>
    <w:p w14:paraId="182E1A5E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75CCECF3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BB657CC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D530A2B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5BA046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C4731F7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254AF1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51AB14F2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24. Do you agree or disagree with the following statement?</w:t>
      </w:r>
    </w:p>
    <w:p w14:paraId="2B4F6CB2" w14:textId="77777777" w:rsidR="00C038A0" w:rsidRDefault="00C038A0" w:rsidP="00C038A0">
      <w:r>
        <w:t>I understand my school’s processes for the NCCD.</w:t>
      </w:r>
    </w:p>
    <w:p w14:paraId="2109A7E8" w14:textId="77777777" w:rsidR="00AD61F6" w:rsidRDefault="00C038A0" w:rsidP="00C038A0">
      <w:r>
        <w:lastRenderedPageBreak/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7F0E6015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A7B2E7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32B1A9FA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4D29823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E235904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2D1AFAA5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65890528" w14:textId="77777777" w:rsidR="00C038A0" w:rsidRDefault="00C038A0" w:rsidP="00C038A0"/>
    <w:p w14:paraId="5497AF5D" w14:textId="77777777" w:rsidR="00C038A0" w:rsidRDefault="00C038A0" w:rsidP="00C038A0">
      <w:pPr>
        <w:pStyle w:val="Heading3"/>
        <w:numPr>
          <w:ilvl w:val="0"/>
          <w:numId w:val="0"/>
        </w:numPr>
        <w:ind w:left="720" w:hanging="720"/>
      </w:pPr>
      <w:r>
        <w:t>25. Do you agree or disagree with the following statement?</w:t>
      </w:r>
    </w:p>
    <w:p w14:paraId="5A2F68D6" w14:textId="77777777" w:rsidR="00C038A0" w:rsidRDefault="00C038A0" w:rsidP="00C038A0">
      <w:r>
        <w:t>My school provides effective training for staff about the NCCD.</w:t>
      </w:r>
    </w:p>
    <w:p w14:paraId="67D5C2B7" w14:textId="77777777" w:rsidR="00AD61F6" w:rsidRDefault="00C038A0" w:rsidP="00C038A0">
      <w:r>
        <w:t>Select your answer below</w:t>
      </w:r>
      <w:r w:rsidR="00AD61F6">
        <w:br/>
      </w:r>
    </w:p>
    <w:tbl>
      <w:tblPr>
        <w:tblStyle w:val="TableGrid"/>
        <w:tblW w:w="0" w:type="auto"/>
        <w:tblBorders>
          <w:top w:val="single" w:sz="12" w:space="0" w:color="2F91AF" w:themeColor="accent2"/>
          <w:left w:val="single" w:sz="12" w:space="0" w:color="2F91AF" w:themeColor="accent2"/>
          <w:bottom w:val="single" w:sz="12" w:space="0" w:color="2F91AF" w:themeColor="accent2"/>
          <w:right w:val="single" w:sz="12" w:space="0" w:color="2F91AF" w:themeColor="accent2"/>
          <w:insideH w:val="single" w:sz="12" w:space="0" w:color="2F91AF" w:themeColor="accent2"/>
          <w:insideV w:val="single" w:sz="12" w:space="0" w:color="2F91AF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0"/>
        <w:gridCol w:w="1921"/>
      </w:tblGrid>
      <w:tr w:rsidR="00AD61F6" w14:paraId="186620DF" w14:textId="77777777" w:rsidTr="00DC1760"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E9BD2AE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Strongly 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0AEE1BC8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Disagree</w:t>
            </w:r>
          </w:p>
        </w:tc>
        <w:tc>
          <w:tcPr>
            <w:tcW w:w="1924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6BAC6E77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Unsure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5116CEE1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Agree</w:t>
            </w:r>
          </w:p>
        </w:tc>
        <w:tc>
          <w:tcPr>
            <w:tcW w:w="1925" w:type="dxa"/>
            <w:tcBorders>
              <w:top w:val="single" w:sz="12" w:space="0" w:color="217478" w:themeColor="accent3"/>
              <w:left w:val="single" w:sz="12" w:space="0" w:color="217478" w:themeColor="accent3"/>
              <w:bottom w:val="single" w:sz="12" w:space="0" w:color="217478" w:themeColor="accent3"/>
              <w:right w:val="single" w:sz="12" w:space="0" w:color="217478" w:themeColor="accent3"/>
            </w:tcBorders>
          </w:tcPr>
          <w:p w14:paraId="730B6D1F" w14:textId="77777777" w:rsidR="00AD61F6" w:rsidRPr="00AD61F6" w:rsidRDefault="00AD61F6" w:rsidP="00DC1760">
            <w:pPr>
              <w:jc w:val="center"/>
              <w:rPr>
                <w:b/>
              </w:rPr>
            </w:pPr>
            <w:r w:rsidRPr="00AD61F6">
              <w:rPr>
                <w:b/>
              </w:rPr>
              <w:t>Strong agree</w:t>
            </w:r>
          </w:p>
        </w:tc>
      </w:tr>
    </w:tbl>
    <w:p w14:paraId="2107BFFD" w14:textId="77777777" w:rsidR="00C038A0" w:rsidRDefault="00C038A0" w:rsidP="00C038A0"/>
    <w:p w14:paraId="415D107F" w14:textId="77777777" w:rsidR="00C038A0" w:rsidRDefault="00C038A0" w:rsidP="00C038A0">
      <w:r>
        <w:t> </w:t>
      </w:r>
    </w:p>
    <w:p w14:paraId="2A4EABD5" w14:textId="77777777" w:rsidR="00C038A0" w:rsidRDefault="00C038A0" w:rsidP="00C038A0"/>
    <w:p w14:paraId="2722E019" w14:textId="77777777" w:rsidR="00C038A0" w:rsidRDefault="00C038A0" w:rsidP="00C038A0"/>
    <w:p w14:paraId="7FFBF120" w14:textId="77777777" w:rsidR="00C038A0" w:rsidRDefault="00C038A0" w:rsidP="00C038A0"/>
    <w:p w14:paraId="7F5E54DA" w14:textId="77777777" w:rsidR="00C038A0" w:rsidRPr="00C038A0" w:rsidRDefault="00C038A0" w:rsidP="00C038A0"/>
    <w:sectPr w:rsidR="00C038A0" w:rsidRPr="00C038A0" w:rsidSect="00C038A0">
      <w:type w:val="continuous"/>
      <w:pgSz w:w="11900" w:h="16820"/>
      <w:pgMar w:top="1440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61E6" w14:textId="77777777" w:rsidR="00C61113" w:rsidRDefault="00C61113" w:rsidP="00E95312">
      <w:pPr>
        <w:spacing w:before="0" w:after="0" w:line="240" w:lineRule="auto"/>
      </w:pPr>
      <w:r>
        <w:separator/>
      </w:r>
    </w:p>
  </w:endnote>
  <w:endnote w:type="continuationSeparator" w:id="0">
    <w:p w14:paraId="29C2D2D8" w14:textId="77777777" w:rsidR="00C61113" w:rsidRDefault="00C61113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85E2" w14:textId="2CB40118" w:rsidR="00282542" w:rsidRPr="00EB50C3" w:rsidRDefault="008418E3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E3EDB7" wp14:editId="2C237BDE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CD96ED2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3CD30" wp14:editId="71F38699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7A47633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="0051380F" w:rsidRPr="0051380F">
      <w:rPr>
        <w:b/>
        <w:bCs/>
      </w:rPr>
      <w:t>NCCD</w:t>
    </w:r>
    <w:r w:rsidR="0051380F">
      <w:t xml:space="preserve"> </w:t>
    </w:r>
    <w:r w:rsidR="0051380F" w:rsidRPr="007C529A">
      <w:rPr>
        <w:color w:val="DB8A54" w:themeColor="accent4"/>
      </w:rPr>
      <w:t>|</w:t>
    </w:r>
    <w:r w:rsidR="0051380F">
      <w:t xml:space="preserve"> </w:t>
    </w:r>
    <w:r w:rsidR="00C038A0">
      <w:t>S</w:t>
    </w:r>
    <w:r w:rsidR="009201F6">
      <w:t xml:space="preserve">chool </w:t>
    </w:r>
    <w:r w:rsidR="00C038A0">
      <w:t>R</w:t>
    </w:r>
    <w:r w:rsidR="009201F6">
      <w:t xml:space="preserve">eflection </w:t>
    </w:r>
    <w:r w:rsidR="00C038A0">
      <w:t>T</w:t>
    </w:r>
    <w:r w:rsidR="009201F6">
      <w:t>ool</w:t>
    </w:r>
    <w:r w:rsidR="00C038A0">
      <w:t xml:space="preserve"> survey questions</w:t>
    </w:r>
    <w:r w:rsidR="00EB50C3">
      <w:tab/>
    </w:r>
    <w:r w:rsidR="00EB50C3" w:rsidRPr="00EB50C3">
      <w:rPr>
        <w:b/>
        <w:bCs/>
      </w:rPr>
      <w:fldChar w:fldCharType="begin"/>
    </w:r>
    <w:r w:rsidR="00EB50C3" w:rsidRPr="00EB50C3">
      <w:rPr>
        <w:b/>
        <w:bCs/>
      </w:rPr>
      <w:instrText xml:space="preserve"> PAGE  \* MERGEFORMAT </w:instrText>
    </w:r>
    <w:r w:rsidR="00EB50C3" w:rsidRPr="00EB50C3">
      <w:rPr>
        <w:b/>
        <w:bCs/>
      </w:rPr>
      <w:fldChar w:fldCharType="separate"/>
    </w:r>
    <w:r w:rsidR="0000100A">
      <w:rPr>
        <w:b/>
        <w:bCs/>
        <w:noProof/>
      </w:rPr>
      <w:t>2</w:t>
    </w:r>
    <w:r w:rsidR="00EB50C3" w:rsidRPr="00EB50C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5E86" w14:textId="77499F77" w:rsidR="005421C5" w:rsidRPr="00575E43" w:rsidRDefault="0046648B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</w:rPr>
      <w:drawing>
        <wp:anchor distT="0" distB="0" distL="114300" distR="114300" simplePos="0" relativeHeight="251673600" behindDoc="0" locked="0" layoutInCell="1" allowOverlap="1" wp14:anchorId="11F141A8" wp14:editId="01AF0314">
          <wp:simplePos x="0" y="0"/>
          <wp:positionH relativeFrom="column">
            <wp:posOffset>3722370</wp:posOffset>
          </wp:positionH>
          <wp:positionV relativeFrom="paragraph">
            <wp:posOffset>-126365</wp:posOffset>
          </wp:positionV>
          <wp:extent cx="2038350" cy="5454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1C5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0528" behindDoc="0" locked="0" layoutInCell="1" allowOverlap="1" wp14:anchorId="3A8823C1" wp14:editId="13D070F8">
          <wp:simplePos x="0" y="0"/>
          <wp:positionH relativeFrom="column">
            <wp:posOffset>2698486</wp:posOffset>
          </wp:positionH>
          <wp:positionV relativeFrom="paragraph">
            <wp:posOffset>-33020</wp:posOffset>
          </wp:positionV>
          <wp:extent cx="866140" cy="347980"/>
          <wp:effectExtent l="0" t="0" r="0" b="0"/>
          <wp:wrapNone/>
          <wp:docPr id="7" name="Picture 7" descr="Education Services Australia logo" title="Education Services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ALogo_B_LScape_White@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1C5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1552" behindDoc="1" locked="0" layoutInCell="1" allowOverlap="1" wp14:anchorId="3E8A8301" wp14:editId="62D09DF2">
          <wp:simplePos x="0" y="0"/>
          <wp:positionH relativeFrom="column">
            <wp:posOffset>1999615</wp:posOffset>
          </wp:positionH>
          <wp:positionV relativeFrom="paragraph">
            <wp:posOffset>45085</wp:posOffset>
          </wp:positionV>
          <wp:extent cx="510540" cy="178435"/>
          <wp:effectExtent l="0" t="0" r="3810" b="0"/>
          <wp:wrapTight wrapText="bothSides">
            <wp:wrapPolygon edited="0">
              <wp:start x="0" y="0"/>
              <wp:lineTo x="0" y="18448"/>
              <wp:lineTo x="20955" y="18448"/>
              <wp:lineTo x="20955" y="0"/>
              <wp:lineTo x="0" y="0"/>
            </wp:wrapPolygon>
          </wp:wrapTight>
          <wp:docPr id="8" name="Picture 8" descr="Creative Commons Attribution logo" title="Creative Commons Attribu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1C5" w:rsidRPr="001332AA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8482BEC" wp14:editId="03C9E2DE">
              <wp:simplePos x="0" y="0"/>
              <wp:positionH relativeFrom="column">
                <wp:posOffset>-920438</wp:posOffset>
              </wp:positionH>
              <wp:positionV relativeFrom="paragraph">
                <wp:posOffset>-44870</wp:posOffset>
              </wp:positionV>
              <wp:extent cx="284670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40FC3" w14:textId="5E778EC4" w:rsidR="005421C5" w:rsidRPr="00A61AE0" w:rsidRDefault="005421C5" w:rsidP="005421C5">
                          <w:pPr>
                            <w:spacing w:before="0" w:after="0" w:line="240" w:lineRule="auto"/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</w:pPr>
                          <w:r w:rsidRPr="00A61AE0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>Supported by the Australian Government Department of Education</w:t>
                          </w:r>
                          <w:r w:rsidR="00296E1C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>, Skills</w:t>
                          </w:r>
                          <w:r w:rsidRPr="00A61AE0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 xml:space="preserve"> and </w:t>
                          </w:r>
                          <w:r w:rsidR="00296E1C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>Employment</w:t>
                          </w:r>
                          <w:r w:rsidRPr="00A61AE0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>. © 20</w:t>
                          </w:r>
                          <w:r w:rsidR="00C038A0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>20</w:t>
                          </w:r>
                          <w:r w:rsidRPr="00A61AE0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4" w:history="1">
                            <w:r w:rsidRPr="00A61AE0">
                              <w:rPr>
                                <w:rStyle w:val="Hyperlink"/>
                                <w:color w:val="F0F6F7" w:themeColor="background1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A61AE0"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  <w:t>, unless otherwise indicated.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82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2.5pt;margin-top:-3.55pt;width:224.1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" filled="f" stroked="f">
              <v:textbox>
                <w:txbxContent>
                  <w:p w14:paraId="63140FC3" w14:textId="5E778EC4" w:rsidR="005421C5" w:rsidRPr="00A61AE0" w:rsidRDefault="005421C5" w:rsidP="005421C5">
                    <w:pPr>
                      <w:spacing w:before="0" w:after="0" w:line="240" w:lineRule="auto"/>
                      <w:rPr>
                        <w:color w:val="F0F6F7" w:themeColor="background1"/>
                        <w:sz w:val="14"/>
                        <w:szCs w:val="14"/>
                      </w:rPr>
                    </w:pPr>
                    <w:r w:rsidRPr="00A61AE0">
                      <w:rPr>
                        <w:color w:val="F0F6F7" w:themeColor="background1"/>
                        <w:sz w:val="14"/>
                        <w:szCs w:val="14"/>
                      </w:rPr>
                      <w:t>Supported by the Australian Government Department of Education</w:t>
                    </w:r>
                    <w:r w:rsidR="00296E1C">
                      <w:rPr>
                        <w:color w:val="F0F6F7" w:themeColor="background1"/>
                        <w:sz w:val="14"/>
                        <w:szCs w:val="14"/>
                      </w:rPr>
                      <w:t>, Skills</w:t>
                    </w:r>
                    <w:r w:rsidRPr="00A61AE0">
                      <w:rPr>
                        <w:color w:val="F0F6F7" w:themeColor="background1"/>
                        <w:sz w:val="14"/>
                        <w:szCs w:val="14"/>
                      </w:rPr>
                      <w:t xml:space="preserve"> and </w:t>
                    </w:r>
                    <w:r w:rsidR="00296E1C">
                      <w:rPr>
                        <w:color w:val="F0F6F7" w:themeColor="background1"/>
                        <w:sz w:val="14"/>
                        <w:szCs w:val="14"/>
                      </w:rPr>
                      <w:t>Employment</w:t>
                    </w:r>
                    <w:r w:rsidRPr="00A61AE0">
                      <w:rPr>
                        <w:color w:val="F0F6F7" w:themeColor="background1"/>
                        <w:sz w:val="14"/>
                        <w:szCs w:val="14"/>
                      </w:rPr>
                      <w:t>. © 20</w:t>
                    </w:r>
                    <w:r w:rsidR="00C038A0">
                      <w:rPr>
                        <w:color w:val="F0F6F7" w:themeColor="background1"/>
                        <w:sz w:val="14"/>
                        <w:szCs w:val="14"/>
                      </w:rPr>
                      <w:t>20</w:t>
                    </w:r>
                    <w:r w:rsidRPr="00A61AE0">
                      <w:rPr>
                        <w:color w:val="F0F6F7" w:themeColor="background1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5" w:history="1">
                      <w:r w:rsidRPr="00A61AE0">
                        <w:rPr>
                          <w:rStyle w:val="Hyperlink"/>
                          <w:color w:val="F0F6F7" w:themeColor="background1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A61AE0">
                      <w:rPr>
                        <w:color w:val="F0F6F7" w:themeColor="background1"/>
                        <w:sz w:val="14"/>
                        <w:szCs w:val="14"/>
                      </w:rPr>
                      <w:t>, unless otherwise indicated.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21C5"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1101F0" wp14:editId="6E84433B">
              <wp:simplePos x="0" y="0"/>
              <wp:positionH relativeFrom="column">
                <wp:posOffset>-1710690</wp:posOffset>
              </wp:positionH>
              <wp:positionV relativeFrom="paragraph">
                <wp:posOffset>-128270</wp:posOffset>
              </wp:positionV>
              <wp:extent cx="11382375" cy="709295"/>
              <wp:effectExtent l="0" t="0" r="9525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2375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509EBA3" id="Rectangle 22" o:spid="_x0000_s1026" style="position:absolute;margin-left:-134.7pt;margin-top:-10.1pt;width:896.25pt;height:5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" fillcolor="#3e5358 [3204]" stroked="f" strokeweight="1pt"/>
          </w:pict>
        </mc:Fallback>
      </mc:AlternateContent>
    </w:r>
  </w:p>
  <w:p w14:paraId="394EEC6F" w14:textId="77777777" w:rsidR="009E2BCA" w:rsidRPr="005421C5" w:rsidRDefault="009E2BCA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FB77" w14:textId="77777777" w:rsidR="00C61113" w:rsidRDefault="00C61113" w:rsidP="00E95312">
      <w:pPr>
        <w:spacing w:before="0" w:after="0" w:line="240" w:lineRule="auto"/>
      </w:pPr>
      <w:r>
        <w:separator/>
      </w:r>
    </w:p>
  </w:footnote>
  <w:footnote w:type="continuationSeparator" w:id="0">
    <w:p w14:paraId="085EE8DD" w14:textId="77777777" w:rsidR="00C61113" w:rsidRDefault="00C61113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23F4" w14:textId="77777777" w:rsidR="009E2BCA" w:rsidRDefault="00547B8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67F8575" wp14:editId="052FA64F">
          <wp:simplePos x="0" y="0"/>
          <wp:positionH relativeFrom="page">
            <wp:posOffset>900430</wp:posOffset>
          </wp:positionH>
          <wp:positionV relativeFrom="page">
            <wp:posOffset>1440180</wp:posOffset>
          </wp:positionV>
          <wp:extent cx="1677600" cy="457527"/>
          <wp:effectExtent l="0" t="0" r="0" b="0"/>
          <wp:wrapNone/>
          <wp:docPr id="5" name="Graphic 5" descr="NCCD (Nationally Consistent Collection of Data on School Students with Disability) logo" title="NCCD (Nationally Consistent Collection of Data on School Students with Disability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CD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5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5D38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00BDF26" wp14:editId="327C5BF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er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5"/>
    <w:rsid w:val="0000100A"/>
    <w:rsid w:val="0000427C"/>
    <w:rsid w:val="00007763"/>
    <w:rsid w:val="00012EF1"/>
    <w:rsid w:val="00025A26"/>
    <w:rsid w:val="000348B5"/>
    <w:rsid w:val="000657FB"/>
    <w:rsid w:val="00085E9E"/>
    <w:rsid w:val="00093D42"/>
    <w:rsid w:val="000A0E62"/>
    <w:rsid w:val="000D42DD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7DAF"/>
    <w:rsid w:val="001D3B80"/>
    <w:rsid w:val="001F676F"/>
    <w:rsid w:val="002322B2"/>
    <w:rsid w:val="00241B24"/>
    <w:rsid w:val="00242AA4"/>
    <w:rsid w:val="00266ED1"/>
    <w:rsid w:val="00282542"/>
    <w:rsid w:val="00296E1C"/>
    <w:rsid w:val="002B3C0B"/>
    <w:rsid w:val="002B7D27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E0821"/>
    <w:rsid w:val="00411699"/>
    <w:rsid w:val="00414264"/>
    <w:rsid w:val="00415B8E"/>
    <w:rsid w:val="00451851"/>
    <w:rsid w:val="004617D8"/>
    <w:rsid w:val="0046648B"/>
    <w:rsid w:val="004916B8"/>
    <w:rsid w:val="00497B26"/>
    <w:rsid w:val="004A2362"/>
    <w:rsid w:val="004A2395"/>
    <w:rsid w:val="004A693B"/>
    <w:rsid w:val="004B65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92DE5"/>
    <w:rsid w:val="005F7FEE"/>
    <w:rsid w:val="0062524A"/>
    <w:rsid w:val="006608AF"/>
    <w:rsid w:val="00666D03"/>
    <w:rsid w:val="00685286"/>
    <w:rsid w:val="006945A5"/>
    <w:rsid w:val="006A4F05"/>
    <w:rsid w:val="006B2BF4"/>
    <w:rsid w:val="006D0506"/>
    <w:rsid w:val="006D68F6"/>
    <w:rsid w:val="00702E18"/>
    <w:rsid w:val="00722E23"/>
    <w:rsid w:val="00723D86"/>
    <w:rsid w:val="00726C50"/>
    <w:rsid w:val="00762A59"/>
    <w:rsid w:val="00763EC4"/>
    <w:rsid w:val="00767825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1313"/>
    <w:rsid w:val="008A256F"/>
    <w:rsid w:val="008A3EEB"/>
    <w:rsid w:val="008A4256"/>
    <w:rsid w:val="008A7F69"/>
    <w:rsid w:val="008C039E"/>
    <w:rsid w:val="008C1639"/>
    <w:rsid w:val="008D0371"/>
    <w:rsid w:val="009201F6"/>
    <w:rsid w:val="00927FF0"/>
    <w:rsid w:val="009344CE"/>
    <w:rsid w:val="00940479"/>
    <w:rsid w:val="00956BDF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6B93"/>
    <w:rsid w:val="00A37A6A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D61F6"/>
    <w:rsid w:val="00AE4E78"/>
    <w:rsid w:val="00B14A58"/>
    <w:rsid w:val="00B23730"/>
    <w:rsid w:val="00B3477E"/>
    <w:rsid w:val="00B42381"/>
    <w:rsid w:val="00B446BB"/>
    <w:rsid w:val="00B62138"/>
    <w:rsid w:val="00B959FC"/>
    <w:rsid w:val="00BA55A5"/>
    <w:rsid w:val="00BA7F54"/>
    <w:rsid w:val="00BB04D5"/>
    <w:rsid w:val="00BB0858"/>
    <w:rsid w:val="00BC6E17"/>
    <w:rsid w:val="00BE469D"/>
    <w:rsid w:val="00C038A0"/>
    <w:rsid w:val="00C10699"/>
    <w:rsid w:val="00C21383"/>
    <w:rsid w:val="00C34428"/>
    <w:rsid w:val="00C35B97"/>
    <w:rsid w:val="00C45C4D"/>
    <w:rsid w:val="00C61113"/>
    <w:rsid w:val="00C81A14"/>
    <w:rsid w:val="00C8302F"/>
    <w:rsid w:val="00C85398"/>
    <w:rsid w:val="00C9322C"/>
    <w:rsid w:val="00C95F9A"/>
    <w:rsid w:val="00CA001A"/>
    <w:rsid w:val="00CC3220"/>
    <w:rsid w:val="00CD3608"/>
    <w:rsid w:val="00D0318A"/>
    <w:rsid w:val="00D03792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1DCA"/>
    <w:rsid w:val="00E92DC0"/>
    <w:rsid w:val="00E95312"/>
    <w:rsid w:val="00EA290A"/>
    <w:rsid w:val="00EB50C3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E3AAF2"/>
  <w14:defaultImageDpi w14:val="32767"/>
  <w15:chartTrackingRefBased/>
  <w15:docId w15:val="{8751E60E-6D67-4454-85F9-C49BC28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3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3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3"/>
      </w:numPr>
      <w:spacing w:before="360" w:after="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3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3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2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  <w:style w:type="table" w:styleId="GridTable4-Accent2">
    <w:name w:val="Grid Table 4 Accent 2"/>
    <w:basedOn w:val="TableNormal"/>
    <w:uiPriority w:val="49"/>
    <w:rsid w:val="00AD61F6"/>
    <w:tblPr>
      <w:tblStyleRowBandSize w:val="1"/>
      <w:tblStyleColBandSize w:val="1"/>
      <w:tblBorders>
        <w:top w:val="single" w:sz="4" w:space="0" w:color="76C2DA" w:themeColor="accent2" w:themeTint="99"/>
        <w:left w:val="single" w:sz="4" w:space="0" w:color="76C2DA" w:themeColor="accent2" w:themeTint="99"/>
        <w:bottom w:val="single" w:sz="4" w:space="0" w:color="76C2DA" w:themeColor="accent2" w:themeTint="99"/>
        <w:right w:val="single" w:sz="4" w:space="0" w:color="76C2DA" w:themeColor="accent2" w:themeTint="99"/>
        <w:insideH w:val="single" w:sz="4" w:space="0" w:color="76C2DA" w:themeColor="accent2" w:themeTint="99"/>
        <w:insideV w:val="single" w:sz="4" w:space="0" w:color="76C2DA" w:themeColor="accent2" w:themeTint="99"/>
      </w:tblBorders>
    </w:tblPr>
    <w:tblStylePr w:type="firstRow">
      <w:rPr>
        <w:b/>
        <w:bCs/>
        <w:color w:val="F0F6F7" w:themeColor="background1"/>
      </w:rPr>
      <w:tblPr/>
      <w:tcPr>
        <w:tcBorders>
          <w:top w:val="single" w:sz="4" w:space="0" w:color="2F91AF" w:themeColor="accent2"/>
          <w:left w:val="single" w:sz="4" w:space="0" w:color="2F91AF" w:themeColor="accent2"/>
          <w:bottom w:val="single" w:sz="4" w:space="0" w:color="2F91AF" w:themeColor="accent2"/>
          <w:right w:val="single" w:sz="4" w:space="0" w:color="2F91AF" w:themeColor="accent2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</w:rPr>
      <w:tblPr/>
      <w:tcPr>
        <w:tcBorders>
          <w:top w:val="double" w:sz="4" w:space="0" w:color="2F91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F2" w:themeFill="accent2" w:themeFillTint="33"/>
      </w:tcPr>
    </w:tblStylePr>
    <w:tblStylePr w:type="band1Horz">
      <w:tblPr/>
      <w:tcPr>
        <w:shd w:val="clear" w:color="auto" w:fill="D1EA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61F6"/>
    <w:tblPr>
      <w:tblStyleRowBandSize w:val="1"/>
      <w:tblStyleColBandSize w:val="1"/>
      <w:tblBorders>
        <w:top w:val="single" w:sz="4" w:space="0" w:color="56CBD0" w:themeColor="accent3" w:themeTint="99"/>
        <w:left w:val="single" w:sz="4" w:space="0" w:color="56CBD0" w:themeColor="accent3" w:themeTint="99"/>
        <w:bottom w:val="single" w:sz="4" w:space="0" w:color="56CBD0" w:themeColor="accent3" w:themeTint="99"/>
        <w:right w:val="single" w:sz="4" w:space="0" w:color="56CBD0" w:themeColor="accent3" w:themeTint="99"/>
        <w:insideH w:val="single" w:sz="4" w:space="0" w:color="56CBD0" w:themeColor="accent3" w:themeTint="99"/>
        <w:insideV w:val="single" w:sz="4" w:space="0" w:color="56CBD0" w:themeColor="accent3" w:themeTint="99"/>
      </w:tblBorders>
    </w:tblPr>
    <w:tblStylePr w:type="firstRow">
      <w:rPr>
        <w:b/>
        <w:bCs/>
        <w:color w:val="F0F6F7" w:themeColor="background1"/>
      </w:rPr>
      <w:tblPr/>
      <w:tcPr>
        <w:tcBorders>
          <w:top w:val="single" w:sz="4" w:space="0" w:color="217478" w:themeColor="accent3"/>
          <w:left w:val="single" w:sz="4" w:space="0" w:color="217478" w:themeColor="accent3"/>
          <w:bottom w:val="single" w:sz="4" w:space="0" w:color="217478" w:themeColor="accent3"/>
          <w:right w:val="single" w:sz="4" w:space="0" w:color="217478" w:themeColor="accent3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</w:rPr>
      <w:tblPr/>
      <w:tcPr>
        <w:tcBorders>
          <w:top w:val="double" w:sz="4" w:space="0" w:color="2174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EF" w:themeFill="accent3" w:themeFillTint="33"/>
      </w:tcPr>
    </w:tblStylePr>
    <w:tblStylePr w:type="band1Horz">
      <w:tblPr/>
      <w:tcPr>
        <w:shd w:val="clear" w:color="auto" w:fill="C6EDEF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AD61F6"/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  <w:color w:val="F0F6F7" w:themeColor="background1"/>
      </w:rPr>
      <w:tblPr/>
      <w:tcPr>
        <w:tcBorders>
          <w:top w:val="single" w:sz="4" w:space="0" w:color="3E5358" w:themeColor="accent1"/>
          <w:left w:val="single" w:sz="4" w:space="0" w:color="3E5358" w:themeColor="accent1"/>
          <w:bottom w:val="single" w:sz="4" w:space="0" w:color="3E5358" w:themeColor="accent1"/>
          <w:right w:val="single" w:sz="4" w:space="0" w:color="3E5358" w:themeColor="accent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AD61F6"/>
    <w:tblPr>
      <w:tblStyleRowBandSize w:val="1"/>
      <w:tblStyleColBandSize w:val="1"/>
      <w:tblBorders>
        <w:top w:val="single" w:sz="4" w:space="0" w:color="A6BBBF" w:themeColor="text1" w:themeTint="66"/>
        <w:left w:val="single" w:sz="4" w:space="0" w:color="A6BBBF" w:themeColor="text1" w:themeTint="66"/>
        <w:bottom w:val="single" w:sz="4" w:space="0" w:color="A6BBBF" w:themeColor="text1" w:themeTint="66"/>
        <w:right w:val="single" w:sz="4" w:space="0" w:color="A6BBBF" w:themeColor="text1" w:themeTint="66"/>
        <w:insideH w:val="single" w:sz="4" w:space="0" w:color="A6BBBF" w:themeColor="text1" w:themeTint="66"/>
        <w:insideV w:val="single" w:sz="4" w:space="0" w:color="A6BBB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7A339C8-9082-48CD-A042-509C387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Durbridge</dc:creator>
  <cp:keywords/>
  <dc:description/>
  <cp:lastModifiedBy>Emma Durbridge</cp:lastModifiedBy>
  <cp:revision>2</cp:revision>
  <cp:lastPrinted>2016-11-30T05:48:00Z</cp:lastPrinted>
  <dcterms:created xsi:type="dcterms:W3CDTF">2020-10-02T01:10:00Z</dcterms:created>
  <dcterms:modified xsi:type="dcterms:W3CDTF">2020-10-02T01:10:00Z</dcterms:modified>
</cp:coreProperties>
</file>